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610C" w14:textId="77777777" w:rsidR="003765B7" w:rsidRDefault="003765B7" w:rsidP="003765B7">
      <w:pPr>
        <w:spacing w:after="0"/>
      </w:pPr>
    </w:p>
    <w:p w14:paraId="78CAB866" w14:textId="6328FCE0" w:rsidR="003765B7" w:rsidRDefault="00D47424" w:rsidP="003765B7">
      <w:pPr>
        <w:spacing w:after="0"/>
      </w:pPr>
      <w:r w:rsidRPr="00D47424">
        <w:t>At Hilltop, we’re committed to supporting our team members through all stages of life—including pregnancy, childbirth, and related medical conditions. If you need changes at work because of pregnancy, we want to work with you to find reasonable solutions that help you stay healthy and supported.</w:t>
      </w:r>
      <w:r>
        <w:t xml:space="preserve"> </w:t>
      </w:r>
      <w:r w:rsidR="003765B7" w:rsidRPr="003765B7">
        <w:t>This process ensures your request is handled respectfully, fairly, and in alignment with applicable laws.</w:t>
      </w:r>
    </w:p>
    <w:p w14:paraId="63F54925" w14:textId="77777777" w:rsidR="003765B7" w:rsidRPr="003765B7" w:rsidRDefault="003765B7" w:rsidP="003765B7">
      <w:pPr>
        <w:spacing w:after="0"/>
      </w:pPr>
    </w:p>
    <w:p w14:paraId="6DC5EEDC" w14:textId="0B3684CE" w:rsidR="003765B7" w:rsidRPr="003765B7" w:rsidRDefault="003765B7" w:rsidP="003765B7">
      <w:pPr>
        <w:spacing w:after="0"/>
        <w:rPr>
          <w:b/>
          <w:bCs/>
        </w:rPr>
      </w:pPr>
      <w:r w:rsidRPr="003765B7">
        <w:rPr>
          <w:b/>
          <w:bCs/>
        </w:rPr>
        <w:t xml:space="preserve">What Is a </w:t>
      </w:r>
      <w:r w:rsidR="00D47424">
        <w:rPr>
          <w:b/>
          <w:bCs/>
        </w:rPr>
        <w:t>Pregnancy</w:t>
      </w:r>
      <w:r w:rsidRPr="003765B7">
        <w:rPr>
          <w:b/>
          <w:bCs/>
        </w:rPr>
        <w:t xml:space="preserve"> Accommodation?</w:t>
      </w:r>
    </w:p>
    <w:p w14:paraId="04179AED" w14:textId="77777777" w:rsidR="00D47424" w:rsidRPr="00D47424" w:rsidRDefault="00D47424" w:rsidP="00D47424">
      <w:pPr>
        <w:spacing w:after="0"/>
      </w:pPr>
      <w:r w:rsidRPr="00D47424">
        <w:t>A pregnancy accommodation is a change to your job, schedule, or workspace that allows you to continue working safely during pregnancy, childbirth recovery, or related conditions. Accommodations may include:</w:t>
      </w:r>
    </w:p>
    <w:p w14:paraId="189F2142" w14:textId="77777777" w:rsidR="00D47424" w:rsidRPr="00D47424" w:rsidRDefault="00D47424" w:rsidP="00D47424">
      <w:pPr>
        <w:numPr>
          <w:ilvl w:val="0"/>
          <w:numId w:val="7"/>
        </w:numPr>
        <w:spacing w:after="0"/>
      </w:pPr>
      <w:r w:rsidRPr="00D47424">
        <w:t>More frequent breaks (restroom, hydration, or sitting down)</w:t>
      </w:r>
    </w:p>
    <w:p w14:paraId="2BCBAC6E" w14:textId="77777777" w:rsidR="00D47424" w:rsidRPr="00D47424" w:rsidRDefault="00D47424" w:rsidP="00D47424">
      <w:pPr>
        <w:numPr>
          <w:ilvl w:val="0"/>
          <w:numId w:val="7"/>
        </w:numPr>
        <w:spacing w:after="0"/>
      </w:pPr>
      <w:r w:rsidRPr="00D47424">
        <w:t>Modified duties (light duty or limits on lifting)</w:t>
      </w:r>
    </w:p>
    <w:p w14:paraId="3FA2CE6E" w14:textId="77777777" w:rsidR="00D47424" w:rsidRPr="00D47424" w:rsidRDefault="00D47424" w:rsidP="00D47424">
      <w:pPr>
        <w:numPr>
          <w:ilvl w:val="0"/>
          <w:numId w:val="7"/>
        </w:numPr>
        <w:spacing w:after="0"/>
      </w:pPr>
      <w:r w:rsidRPr="00D47424">
        <w:t>Flexible schedule or temporary reassignment</w:t>
      </w:r>
    </w:p>
    <w:p w14:paraId="63D61CF6" w14:textId="77777777" w:rsidR="00D47424" w:rsidRPr="00D47424" w:rsidRDefault="00D47424" w:rsidP="00D47424">
      <w:pPr>
        <w:numPr>
          <w:ilvl w:val="0"/>
          <w:numId w:val="7"/>
        </w:numPr>
        <w:spacing w:after="0"/>
      </w:pPr>
      <w:r w:rsidRPr="00D47424">
        <w:t>Time off for prenatal appointments or pregnancy-related health needs</w:t>
      </w:r>
    </w:p>
    <w:p w14:paraId="282202C1" w14:textId="77777777" w:rsidR="00D47424" w:rsidRDefault="00D47424" w:rsidP="00D47424">
      <w:pPr>
        <w:numPr>
          <w:ilvl w:val="0"/>
          <w:numId w:val="7"/>
        </w:numPr>
        <w:spacing w:after="0"/>
      </w:pPr>
      <w:r w:rsidRPr="00D47424">
        <w:t>Access to a stool, closer parking, or remote work when possible</w:t>
      </w:r>
    </w:p>
    <w:p w14:paraId="795F0DCD" w14:textId="77777777" w:rsidR="00D47424" w:rsidRPr="00D47424" w:rsidRDefault="00D47424" w:rsidP="00A456C6">
      <w:pPr>
        <w:spacing w:after="0"/>
        <w:ind w:left="720"/>
      </w:pPr>
    </w:p>
    <w:p w14:paraId="3BD0637B" w14:textId="77777777" w:rsidR="00D47424" w:rsidRPr="00D47424" w:rsidRDefault="00D47424" w:rsidP="00D47424">
      <w:pPr>
        <w:spacing w:after="0"/>
      </w:pPr>
      <w:r w:rsidRPr="00D47424">
        <w:t>These adjustments are intended to support your health—not reduce your hours or remove you from work unless medically necessary.</w:t>
      </w:r>
    </w:p>
    <w:p w14:paraId="5EBCE08D" w14:textId="77777777" w:rsidR="003765B7" w:rsidRPr="003765B7" w:rsidRDefault="00000000" w:rsidP="003765B7">
      <w:pPr>
        <w:spacing w:after="0"/>
      </w:pPr>
      <w:r>
        <w:pict w14:anchorId="4727FA61">
          <v:rect id="_x0000_i1025" style="width:0;height:1.5pt" o:hralign="center" o:hrstd="t" o:hr="t" fillcolor="#a0a0a0" stroked="f"/>
        </w:pict>
      </w:r>
    </w:p>
    <w:p w14:paraId="0EFF7477" w14:textId="77777777" w:rsidR="003765B7" w:rsidRPr="003765B7" w:rsidRDefault="003765B7" w:rsidP="003765B7">
      <w:pPr>
        <w:spacing w:after="0"/>
        <w:rPr>
          <w:b/>
          <w:bCs/>
          <w:sz w:val="28"/>
          <w:szCs w:val="28"/>
        </w:rPr>
      </w:pPr>
      <w:r w:rsidRPr="003765B7">
        <w:rPr>
          <w:b/>
          <w:bCs/>
          <w:sz w:val="28"/>
          <w:szCs w:val="28"/>
        </w:rPr>
        <w:t>How to Request an Accommodation</w:t>
      </w:r>
    </w:p>
    <w:p w14:paraId="7923BAA4" w14:textId="77777777" w:rsidR="003765B7" w:rsidRPr="003765B7" w:rsidRDefault="003765B7" w:rsidP="003765B7">
      <w:pPr>
        <w:spacing w:after="0"/>
        <w:rPr>
          <w:b/>
          <w:bCs/>
        </w:rPr>
      </w:pPr>
      <w:r w:rsidRPr="003765B7">
        <w:rPr>
          <w:b/>
          <w:bCs/>
        </w:rPr>
        <w:t>Step 1: Talk to Your Supervisor (Optional)</w:t>
      </w:r>
    </w:p>
    <w:p w14:paraId="6ABC155E" w14:textId="77777777" w:rsidR="003765B7" w:rsidRDefault="003765B7" w:rsidP="003765B7">
      <w:pPr>
        <w:spacing w:after="0"/>
      </w:pPr>
      <w:r w:rsidRPr="003765B7">
        <w:t>You’re welcome to start by speaking with your supervisor. They may be able to make a quick adjustment or help you begin the formal request.</w:t>
      </w:r>
    </w:p>
    <w:p w14:paraId="087C31BD" w14:textId="77777777" w:rsidR="003765B7" w:rsidRPr="003765B7" w:rsidRDefault="003765B7" w:rsidP="003765B7">
      <w:pPr>
        <w:spacing w:after="0"/>
      </w:pPr>
    </w:p>
    <w:p w14:paraId="4C8CB7A6" w14:textId="77777777" w:rsidR="003765B7" w:rsidRPr="003765B7" w:rsidRDefault="003765B7" w:rsidP="003765B7">
      <w:pPr>
        <w:spacing w:after="0"/>
        <w:rPr>
          <w:b/>
          <w:bCs/>
        </w:rPr>
      </w:pPr>
      <w:r w:rsidRPr="003765B7">
        <w:rPr>
          <w:b/>
          <w:bCs/>
        </w:rPr>
        <w:t>Step 2: Submit a Request</w:t>
      </w:r>
    </w:p>
    <w:p w14:paraId="321314DC" w14:textId="7A470914" w:rsidR="00F42558" w:rsidRDefault="003765B7" w:rsidP="003E3C2A">
      <w:pPr>
        <w:spacing w:after="0"/>
      </w:pPr>
      <w:r w:rsidRPr="003765B7">
        <w:t xml:space="preserve">Complete the </w:t>
      </w:r>
      <w:r w:rsidR="00090F85">
        <w:rPr>
          <w:b/>
          <w:bCs/>
        </w:rPr>
        <w:t>Pregnancy</w:t>
      </w:r>
      <w:r w:rsidRPr="003765B7">
        <w:rPr>
          <w:b/>
          <w:bCs/>
        </w:rPr>
        <w:t xml:space="preserve"> Accommodation Request Form</w:t>
      </w:r>
      <w:r w:rsidRPr="003765B7">
        <w:t xml:space="preserve"> (available from People Operations). You’ll be asked to provide:</w:t>
      </w:r>
    </w:p>
    <w:p w14:paraId="288A612C" w14:textId="4B05A18A" w:rsidR="003765B7" w:rsidRDefault="003765B7" w:rsidP="003765B7">
      <w:pPr>
        <w:numPr>
          <w:ilvl w:val="0"/>
          <w:numId w:val="2"/>
        </w:numPr>
        <w:spacing w:after="0"/>
      </w:pPr>
      <w:r w:rsidRPr="003765B7">
        <w:t>The specific accommodation you are requesting</w:t>
      </w:r>
    </w:p>
    <w:p w14:paraId="09D26A66" w14:textId="34FE9EB2" w:rsidR="00932534" w:rsidRPr="003765B7" w:rsidRDefault="00932534" w:rsidP="003765B7">
      <w:pPr>
        <w:numPr>
          <w:ilvl w:val="0"/>
          <w:numId w:val="2"/>
        </w:numPr>
        <w:spacing w:after="0"/>
      </w:pPr>
      <w:r w:rsidRPr="00932534">
        <w:t>We may ask for some basic medical guidance (like a note from your provider) that explains what you need and for how long. We do not require detailed medical histories—just enough to understand how to help.</w:t>
      </w:r>
    </w:p>
    <w:p w14:paraId="72E9EE1A" w14:textId="77777777" w:rsidR="003E3C2A" w:rsidRDefault="003E3C2A" w:rsidP="003765B7">
      <w:pPr>
        <w:spacing w:after="0"/>
      </w:pPr>
    </w:p>
    <w:p w14:paraId="1C0548BF" w14:textId="6A665579" w:rsidR="003765B7" w:rsidRDefault="003765B7" w:rsidP="003765B7">
      <w:pPr>
        <w:spacing w:after="0"/>
      </w:pPr>
      <w:r w:rsidRPr="003765B7">
        <w:t>If you prefer, you can also request a meeting with People Operations instead of filling out the form</w:t>
      </w:r>
      <w:r>
        <w:t xml:space="preserve"> or speaking with your supervisor. </w:t>
      </w:r>
    </w:p>
    <w:p w14:paraId="785619D7" w14:textId="77777777" w:rsidR="003765B7" w:rsidRPr="003765B7" w:rsidRDefault="003765B7" w:rsidP="003765B7">
      <w:pPr>
        <w:spacing w:after="0"/>
      </w:pPr>
    </w:p>
    <w:p w14:paraId="609F10A7" w14:textId="77777777" w:rsidR="003765B7" w:rsidRPr="003765B7" w:rsidRDefault="003765B7" w:rsidP="003765B7">
      <w:pPr>
        <w:spacing w:after="0"/>
        <w:rPr>
          <w:b/>
          <w:bCs/>
        </w:rPr>
      </w:pPr>
      <w:r w:rsidRPr="003765B7">
        <w:rPr>
          <w:b/>
          <w:bCs/>
        </w:rPr>
        <w:t>Step 3: We Review Your Request</w:t>
      </w:r>
    </w:p>
    <w:p w14:paraId="514EB17B" w14:textId="77777777" w:rsidR="003765B7" w:rsidRPr="003765B7" w:rsidRDefault="003765B7" w:rsidP="003765B7">
      <w:pPr>
        <w:spacing w:after="0"/>
      </w:pPr>
      <w:r w:rsidRPr="003765B7">
        <w:lastRenderedPageBreak/>
        <w:t>People Operations will work with you and your supervisor to explore reasonable options. We may:</w:t>
      </w:r>
    </w:p>
    <w:p w14:paraId="52FB9B37" w14:textId="77777777" w:rsidR="003765B7" w:rsidRPr="003765B7" w:rsidRDefault="003765B7" w:rsidP="003765B7">
      <w:pPr>
        <w:numPr>
          <w:ilvl w:val="0"/>
          <w:numId w:val="3"/>
        </w:numPr>
        <w:spacing w:after="0"/>
      </w:pPr>
      <w:r w:rsidRPr="003765B7">
        <w:t>Ask follow-up questions to understand your request</w:t>
      </w:r>
    </w:p>
    <w:p w14:paraId="197E7D87" w14:textId="77777777" w:rsidR="003765B7" w:rsidRPr="003765B7" w:rsidRDefault="003765B7" w:rsidP="003765B7">
      <w:pPr>
        <w:numPr>
          <w:ilvl w:val="0"/>
          <w:numId w:val="3"/>
        </w:numPr>
        <w:spacing w:after="0"/>
      </w:pPr>
      <w:r w:rsidRPr="003765B7">
        <w:t>Explore whether the accommodation creates any hardship or conflicts with essential job duties</w:t>
      </w:r>
    </w:p>
    <w:p w14:paraId="24A250C7" w14:textId="77777777" w:rsidR="003765B7" w:rsidRDefault="003765B7" w:rsidP="003765B7">
      <w:pPr>
        <w:numPr>
          <w:ilvl w:val="0"/>
          <w:numId w:val="3"/>
        </w:numPr>
        <w:spacing w:after="0"/>
      </w:pPr>
      <w:r w:rsidRPr="003765B7">
        <w:t>Offer alternatives if needed</w:t>
      </w:r>
    </w:p>
    <w:p w14:paraId="7C46174F" w14:textId="77777777" w:rsidR="003765B7" w:rsidRPr="003765B7" w:rsidRDefault="003765B7" w:rsidP="003765B7">
      <w:pPr>
        <w:spacing w:after="0"/>
        <w:ind w:left="720"/>
      </w:pPr>
    </w:p>
    <w:p w14:paraId="0201A6A2" w14:textId="77777777" w:rsidR="003765B7" w:rsidRPr="003765B7" w:rsidRDefault="003765B7" w:rsidP="003765B7">
      <w:pPr>
        <w:spacing w:after="0"/>
        <w:rPr>
          <w:b/>
          <w:bCs/>
        </w:rPr>
      </w:pPr>
      <w:r w:rsidRPr="003765B7">
        <w:rPr>
          <w:b/>
          <w:bCs/>
        </w:rPr>
        <w:t>Step 4: Receive a Decision</w:t>
      </w:r>
    </w:p>
    <w:p w14:paraId="14623B25" w14:textId="77777777" w:rsidR="003765B7" w:rsidRPr="003765B7" w:rsidRDefault="003765B7" w:rsidP="003765B7">
      <w:pPr>
        <w:spacing w:after="0"/>
      </w:pPr>
      <w:r w:rsidRPr="003765B7">
        <w:t>You’ll receive a written response within 10 business days, whenever possible. We’ll explain:</w:t>
      </w:r>
    </w:p>
    <w:p w14:paraId="7DE36242" w14:textId="4174FA20" w:rsidR="00BC1264" w:rsidRDefault="00BC1264" w:rsidP="00BC1264">
      <w:pPr>
        <w:pStyle w:val="ListParagraph"/>
        <w:numPr>
          <w:ilvl w:val="0"/>
          <w:numId w:val="8"/>
        </w:numPr>
        <w:spacing w:after="0"/>
      </w:pPr>
      <w:r>
        <w:t>What accommodation(s) will or will not be provided</w:t>
      </w:r>
    </w:p>
    <w:p w14:paraId="29AC0416" w14:textId="17BF6D6F" w:rsidR="00BC1264" w:rsidRDefault="00BC1264" w:rsidP="00BC1264">
      <w:pPr>
        <w:pStyle w:val="ListParagraph"/>
        <w:numPr>
          <w:ilvl w:val="0"/>
          <w:numId w:val="8"/>
        </w:numPr>
        <w:spacing w:after="0"/>
      </w:pPr>
      <w:r>
        <w:t>How long they will be in place</w:t>
      </w:r>
    </w:p>
    <w:p w14:paraId="140812C5" w14:textId="4725988F" w:rsidR="003765B7" w:rsidRPr="003765B7" w:rsidRDefault="00BC1264" w:rsidP="00BC1264">
      <w:pPr>
        <w:pStyle w:val="ListParagraph"/>
        <w:numPr>
          <w:ilvl w:val="0"/>
          <w:numId w:val="8"/>
        </w:numPr>
        <w:spacing w:after="0"/>
      </w:pPr>
      <w:r>
        <w:t>Any follow-up or check-in plans</w:t>
      </w:r>
      <w:r w:rsidR="00000000">
        <w:pict w14:anchorId="63BD2A83">
          <v:rect id="_x0000_i1026" style="width:0;height:1.5pt" o:hralign="center" o:hrstd="t" o:hr="t" fillcolor="#a0a0a0" stroked="f"/>
        </w:pict>
      </w:r>
    </w:p>
    <w:p w14:paraId="5680C7E9" w14:textId="76097010" w:rsidR="38A5CB43" w:rsidRDefault="38A5CB43" w:rsidP="38A5CB43">
      <w:pPr>
        <w:spacing w:after="0"/>
        <w:rPr>
          <w:b/>
          <w:bCs/>
        </w:rPr>
      </w:pPr>
    </w:p>
    <w:p w14:paraId="14C4C97D" w14:textId="77777777" w:rsidR="003765B7" w:rsidRPr="003765B7" w:rsidRDefault="003765B7" w:rsidP="003765B7">
      <w:pPr>
        <w:spacing w:after="0"/>
        <w:rPr>
          <w:b/>
          <w:bCs/>
        </w:rPr>
      </w:pPr>
      <w:r w:rsidRPr="003765B7">
        <w:rPr>
          <w:b/>
          <w:bCs/>
        </w:rPr>
        <w:t>Need Help or Have Questions?</w:t>
      </w:r>
    </w:p>
    <w:p w14:paraId="5C72838B" w14:textId="77777777" w:rsidR="003765B7" w:rsidRPr="003765B7" w:rsidRDefault="003765B7" w:rsidP="003765B7">
      <w:pPr>
        <w:spacing w:after="0"/>
      </w:pPr>
      <w:r w:rsidRPr="003765B7">
        <w:t>We’re here for you. Reach out to People Operations anytime if you:</w:t>
      </w:r>
    </w:p>
    <w:p w14:paraId="302D621C" w14:textId="77777777" w:rsidR="003765B7" w:rsidRPr="003765B7" w:rsidRDefault="003765B7" w:rsidP="003765B7">
      <w:pPr>
        <w:numPr>
          <w:ilvl w:val="0"/>
          <w:numId w:val="5"/>
        </w:numPr>
        <w:spacing w:after="0"/>
      </w:pPr>
      <w:r w:rsidRPr="003765B7">
        <w:t>Are unsure whether you need an accommodation</w:t>
      </w:r>
    </w:p>
    <w:p w14:paraId="58199440" w14:textId="77777777" w:rsidR="003765B7" w:rsidRPr="003765B7" w:rsidRDefault="003765B7" w:rsidP="003765B7">
      <w:pPr>
        <w:numPr>
          <w:ilvl w:val="0"/>
          <w:numId w:val="5"/>
        </w:numPr>
        <w:spacing w:after="0"/>
      </w:pPr>
      <w:r w:rsidRPr="003765B7">
        <w:t>Want help completing the form</w:t>
      </w:r>
    </w:p>
    <w:p w14:paraId="68595169" w14:textId="77777777" w:rsidR="003765B7" w:rsidRPr="003765B7" w:rsidRDefault="003765B7" w:rsidP="003765B7">
      <w:pPr>
        <w:numPr>
          <w:ilvl w:val="0"/>
          <w:numId w:val="5"/>
        </w:numPr>
        <w:spacing w:after="0"/>
      </w:pPr>
      <w:r w:rsidRPr="003765B7">
        <w:t>Have concerns about how your request was handled</w:t>
      </w:r>
    </w:p>
    <w:p w14:paraId="2F79752F" w14:textId="77777777" w:rsidR="003C3121" w:rsidRDefault="003C3121" w:rsidP="003765B7">
      <w:pPr>
        <w:spacing w:after="0"/>
      </w:pPr>
    </w:p>
    <w:sectPr w:rsidR="003C312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BE2C" w14:textId="77777777" w:rsidR="007E4317" w:rsidRDefault="007E4317" w:rsidP="003765B7">
      <w:pPr>
        <w:spacing w:after="0" w:line="240" w:lineRule="auto"/>
      </w:pPr>
      <w:r>
        <w:separator/>
      </w:r>
    </w:p>
  </w:endnote>
  <w:endnote w:type="continuationSeparator" w:id="0">
    <w:p w14:paraId="23C35B9B" w14:textId="77777777" w:rsidR="007E4317" w:rsidRDefault="007E4317" w:rsidP="0037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33602" w14:textId="77777777" w:rsidR="007E4317" w:rsidRDefault="007E4317" w:rsidP="003765B7">
      <w:pPr>
        <w:spacing w:after="0" w:line="240" w:lineRule="auto"/>
      </w:pPr>
      <w:r>
        <w:separator/>
      </w:r>
    </w:p>
  </w:footnote>
  <w:footnote w:type="continuationSeparator" w:id="0">
    <w:p w14:paraId="1FC3EAF0" w14:textId="77777777" w:rsidR="007E4317" w:rsidRDefault="007E4317" w:rsidP="00376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C21A" w14:textId="56B8C8AB" w:rsidR="003765B7" w:rsidRPr="003765B7" w:rsidRDefault="003765B7" w:rsidP="003765B7">
    <w:pPr>
      <w:pStyle w:val="Header"/>
      <w:jc w:val="right"/>
      <w:rPr>
        <w:b/>
        <w:bCs/>
        <w:sz w:val="40"/>
        <w:szCs w:val="40"/>
      </w:rPr>
    </w:pPr>
    <w:r w:rsidRPr="003765B7">
      <w:rPr>
        <w:b/>
        <w:bCs/>
        <w:noProof/>
        <w:sz w:val="40"/>
        <w:szCs w:val="40"/>
      </w:rPr>
      <w:drawing>
        <wp:anchor distT="0" distB="0" distL="114300" distR="114300" simplePos="0" relativeHeight="251658240" behindDoc="1" locked="0" layoutInCell="1" allowOverlap="1" wp14:anchorId="02B1ADA1" wp14:editId="031F8CDC">
          <wp:simplePos x="0" y="0"/>
          <wp:positionH relativeFrom="column">
            <wp:posOffset>-84544</wp:posOffset>
          </wp:positionH>
          <wp:positionV relativeFrom="paragraph">
            <wp:posOffset>-340050</wp:posOffset>
          </wp:positionV>
          <wp:extent cx="1488558" cy="1190846"/>
          <wp:effectExtent l="0" t="0" r="0" b="0"/>
          <wp:wrapTight wrapText="bothSides">
            <wp:wrapPolygon edited="0">
              <wp:start x="5253" y="5875"/>
              <wp:lineTo x="553" y="6566"/>
              <wp:lineTo x="0" y="7258"/>
              <wp:lineTo x="553" y="15552"/>
              <wp:lineTo x="18522" y="15552"/>
              <wp:lineTo x="18799" y="14861"/>
              <wp:lineTo x="21010" y="12096"/>
              <wp:lineTo x="21287" y="9331"/>
              <wp:lineTo x="19352" y="8294"/>
              <wp:lineTo x="10782" y="5875"/>
              <wp:lineTo x="5253" y="5875"/>
            </wp:wrapPolygon>
          </wp:wrapTight>
          <wp:docPr id="2145846716"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46716"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88558" cy="1190846"/>
                  </a:xfrm>
                  <a:prstGeom prst="rect">
                    <a:avLst/>
                  </a:prstGeom>
                </pic:spPr>
              </pic:pic>
            </a:graphicData>
          </a:graphic>
        </wp:anchor>
      </w:drawing>
    </w:r>
    <w:r w:rsidRPr="003765B7">
      <w:rPr>
        <w:b/>
        <w:bCs/>
        <w:sz w:val="40"/>
        <w:szCs w:val="40"/>
      </w:rPr>
      <w:t xml:space="preserve">Requesting a </w:t>
    </w:r>
    <w:r w:rsidR="00D1096B">
      <w:rPr>
        <w:b/>
        <w:bCs/>
        <w:sz w:val="40"/>
        <w:szCs w:val="40"/>
      </w:rPr>
      <w:t xml:space="preserve">Pregnancy Related </w:t>
    </w:r>
    <w:r w:rsidRPr="003765B7">
      <w:rPr>
        <w:b/>
        <w:bCs/>
        <w:sz w:val="40"/>
        <w:szCs w:val="40"/>
      </w:rPr>
      <w:t xml:space="preserve">Accommodation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1E2D"/>
    <w:multiLevelType w:val="hybridMultilevel"/>
    <w:tmpl w:val="9E90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B17"/>
    <w:multiLevelType w:val="multilevel"/>
    <w:tmpl w:val="A87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54ED2"/>
    <w:multiLevelType w:val="multilevel"/>
    <w:tmpl w:val="3A02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331C5"/>
    <w:multiLevelType w:val="multilevel"/>
    <w:tmpl w:val="32F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7F68"/>
    <w:multiLevelType w:val="multilevel"/>
    <w:tmpl w:val="FE7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F0482"/>
    <w:multiLevelType w:val="multilevel"/>
    <w:tmpl w:val="1D0A6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614F7"/>
    <w:multiLevelType w:val="multilevel"/>
    <w:tmpl w:val="034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6549E"/>
    <w:multiLevelType w:val="multilevel"/>
    <w:tmpl w:val="102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847645">
    <w:abstractNumId w:val="4"/>
  </w:num>
  <w:num w:numId="2" w16cid:durableId="212078788">
    <w:abstractNumId w:val="1"/>
  </w:num>
  <w:num w:numId="3" w16cid:durableId="566258220">
    <w:abstractNumId w:val="7"/>
  </w:num>
  <w:num w:numId="4" w16cid:durableId="762727910">
    <w:abstractNumId w:val="5"/>
  </w:num>
  <w:num w:numId="5" w16cid:durableId="272590185">
    <w:abstractNumId w:val="3"/>
  </w:num>
  <w:num w:numId="6" w16cid:durableId="1134251464">
    <w:abstractNumId w:val="2"/>
  </w:num>
  <w:num w:numId="7" w16cid:durableId="291253532">
    <w:abstractNumId w:val="6"/>
  </w:num>
  <w:num w:numId="8" w16cid:durableId="97255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B7"/>
    <w:rsid w:val="00090F85"/>
    <w:rsid w:val="0035227B"/>
    <w:rsid w:val="003765B7"/>
    <w:rsid w:val="003C3121"/>
    <w:rsid w:val="003E3C2A"/>
    <w:rsid w:val="00495D1D"/>
    <w:rsid w:val="005C780A"/>
    <w:rsid w:val="005E59EA"/>
    <w:rsid w:val="0070067B"/>
    <w:rsid w:val="007E4317"/>
    <w:rsid w:val="00932534"/>
    <w:rsid w:val="00A456C6"/>
    <w:rsid w:val="00AF6602"/>
    <w:rsid w:val="00B571F5"/>
    <w:rsid w:val="00B81FB8"/>
    <w:rsid w:val="00BC1264"/>
    <w:rsid w:val="00D1096B"/>
    <w:rsid w:val="00D447F3"/>
    <w:rsid w:val="00D47424"/>
    <w:rsid w:val="00ED691B"/>
    <w:rsid w:val="00F42558"/>
    <w:rsid w:val="38A5C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6C15"/>
  <w15:chartTrackingRefBased/>
  <w15:docId w15:val="{B22D8FD7-438A-4A6A-9F24-6421EB5B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5B7"/>
    <w:rPr>
      <w:rFonts w:eastAsiaTheme="majorEastAsia" w:cstheme="majorBidi"/>
      <w:color w:val="272727" w:themeColor="text1" w:themeTint="D8"/>
    </w:rPr>
  </w:style>
  <w:style w:type="paragraph" w:styleId="Title">
    <w:name w:val="Title"/>
    <w:basedOn w:val="Normal"/>
    <w:next w:val="Normal"/>
    <w:link w:val="TitleChar"/>
    <w:uiPriority w:val="10"/>
    <w:qFormat/>
    <w:rsid w:val="00376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5B7"/>
    <w:pPr>
      <w:spacing w:before="160"/>
      <w:jc w:val="center"/>
    </w:pPr>
    <w:rPr>
      <w:i/>
      <w:iCs/>
      <w:color w:val="404040" w:themeColor="text1" w:themeTint="BF"/>
    </w:rPr>
  </w:style>
  <w:style w:type="character" w:customStyle="1" w:styleId="QuoteChar">
    <w:name w:val="Quote Char"/>
    <w:basedOn w:val="DefaultParagraphFont"/>
    <w:link w:val="Quote"/>
    <w:uiPriority w:val="29"/>
    <w:rsid w:val="003765B7"/>
    <w:rPr>
      <w:i/>
      <w:iCs/>
      <w:color w:val="404040" w:themeColor="text1" w:themeTint="BF"/>
    </w:rPr>
  </w:style>
  <w:style w:type="paragraph" w:styleId="ListParagraph">
    <w:name w:val="List Paragraph"/>
    <w:basedOn w:val="Normal"/>
    <w:uiPriority w:val="34"/>
    <w:qFormat/>
    <w:rsid w:val="003765B7"/>
    <w:pPr>
      <w:ind w:left="720"/>
      <w:contextualSpacing/>
    </w:pPr>
  </w:style>
  <w:style w:type="character" w:styleId="IntenseEmphasis">
    <w:name w:val="Intense Emphasis"/>
    <w:basedOn w:val="DefaultParagraphFont"/>
    <w:uiPriority w:val="21"/>
    <w:qFormat/>
    <w:rsid w:val="003765B7"/>
    <w:rPr>
      <w:i/>
      <w:iCs/>
      <w:color w:val="0F4761" w:themeColor="accent1" w:themeShade="BF"/>
    </w:rPr>
  </w:style>
  <w:style w:type="paragraph" w:styleId="IntenseQuote">
    <w:name w:val="Intense Quote"/>
    <w:basedOn w:val="Normal"/>
    <w:next w:val="Normal"/>
    <w:link w:val="IntenseQuoteChar"/>
    <w:uiPriority w:val="30"/>
    <w:qFormat/>
    <w:rsid w:val="00376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5B7"/>
    <w:rPr>
      <w:i/>
      <w:iCs/>
      <w:color w:val="0F4761" w:themeColor="accent1" w:themeShade="BF"/>
    </w:rPr>
  </w:style>
  <w:style w:type="character" w:styleId="IntenseReference">
    <w:name w:val="Intense Reference"/>
    <w:basedOn w:val="DefaultParagraphFont"/>
    <w:uiPriority w:val="32"/>
    <w:qFormat/>
    <w:rsid w:val="003765B7"/>
    <w:rPr>
      <w:b/>
      <w:bCs/>
      <w:smallCaps/>
      <w:color w:val="0F4761" w:themeColor="accent1" w:themeShade="BF"/>
      <w:spacing w:val="5"/>
    </w:rPr>
  </w:style>
  <w:style w:type="paragraph" w:styleId="Header">
    <w:name w:val="header"/>
    <w:basedOn w:val="Normal"/>
    <w:link w:val="HeaderChar"/>
    <w:uiPriority w:val="99"/>
    <w:unhideWhenUsed/>
    <w:rsid w:val="00376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B7"/>
  </w:style>
  <w:style w:type="paragraph" w:styleId="Footer">
    <w:name w:val="footer"/>
    <w:basedOn w:val="Normal"/>
    <w:link w:val="FooterChar"/>
    <w:uiPriority w:val="99"/>
    <w:unhideWhenUsed/>
    <w:rsid w:val="00376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4503">
      <w:bodyDiv w:val="1"/>
      <w:marLeft w:val="0"/>
      <w:marRight w:val="0"/>
      <w:marTop w:val="0"/>
      <w:marBottom w:val="0"/>
      <w:divBdr>
        <w:top w:val="none" w:sz="0" w:space="0" w:color="auto"/>
        <w:left w:val="none" w:sz="0" w:space="0" w:color="auto"/>
        <w:bottom w:val="none" w:sz="0" w:space="0" w:color="auto"/>
        <w:right w:val="none" w:sz="0" w:space="0" w:color="auto"/>
      </w:divBdr>
    </w:div>
    <w:div w:id="533274314">
      <w:bodyDiv w:val="1"/>
      <w:marLeft w:val="0"/>
      <w:marRight w:val="0"/>
      <w:marTop w:val="0"/>
      <w:marBottom w:val="0"/>
      <w:divBdr>
        <w:top w:val="none" w:sz="0" w:space="0" w:color="auto"/>
        <w:left w:val="none" w:sz="0" w:space="0" w:color="auto"/>
        <w:bottom w:val="none" w:sz="0" w:space="0" w:color="auto"/>
        <w:right w:val="none" w:sz="0" w:space="0" w:color="auto"/>
      </w:divBdr>
    </w:div>
    <w:div w:id="837381753">
      <w:bodyDiv w:val="1"/>
      <w:marLeft w:val="0"/>
      <w:marRight w:val="0"/>
      <w:marTop w:val="0"/>
      <w:marBottom w:val="0"/>
      <w:divBdr>
        <w:top w:val="none" w:sz="0" w:space="0" w:color="auto"/>
        <w:left w:val="none" w:sz="0" w:space="0" w:color="auto"/>
        <w:bottom w:val="none" w:sz="0" w:space="0" w:color="auto"/>
        <w:right w:val="none" w:sz="0" w:space="0" w:color="auto"/>
      </w:divBdr>
    </w:div>
    <w:div w:id="1151483979">
      <w:bodyDiv w:val="1"/>
      <w:marLeft w:val="0"/>
      <w:marRight w:val="0"/>
      <w:marTop w:val="0"/>
      <w:marBottom w:val="0"/>
      <w:divBdr>
        <w:top w:val="none" w:sz="0" w:space="0" w:color="auto"/>
        <w:left w:val="none" w:sz="0" w:space="0" w:color="auto"/>
        <w:bottom w:val="none" w:sz="0" w:space="0" w:color="auto"/>
        <w:right w:val="none" w:sz="0" w:space="0" w:color="auto"/>
      </w:divBdr>
    </w:div>
    <w:div w:id="1185560602">
      <w:bodyDiv w:val="1"/>
      <w:marLeft w:val="0"/>
      <w:marRight w:val="0"/>
      <w:marTop w:val="0"/>
      <w:marBottom w:val="0"/>
      <w:divBdr>
        <w:top w:val="none" w:sz="0" w:space="0" w:color="auto"/>
        <w:left w:val="none" w:sz="0" w:space="0" w:color="auto"/>
        <w:bottom w:val="none" w:sz="0" w:space="0" w:color="auto"/>
        <w:right w:val="none" w:sz="0" w:space="0" w:color="auto"/>
      </w:divBdr>
    </w:div>
    <w:div w:id="12287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ser_x0020_Visibility xmlns="75fd065a-d956-4a9c-be0e-9f070c8ae72e">false</User_x0020_Visibility>
    <Review_x0020_Date xmlns="75fd065a-d956-4a9c-be0e-9f070c8ae72e" xsi:nil="true"/>
    <Approval_x0020_Status xmlns="75fd065a-d956-4a9c-be0e-9f070c8ae72e">Approved</Approval_x0020_Status>
    <Effective_x0020_Date xmlns="75fd065a-d956-4a9c-be0e-9f070c8ae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e706ae-7f16-42b1-a1ac-d68ca85feba8" ContentTypeId="0x010100029FEB98523B60428756B33577350C5E" PreviousValue="false"/>
</file>

<file path=customXml/itemProps1.xml><?xml version="1.0" encoding="utf-8"?>
<ds:datastoreItem xmlns:ds="http://schemas.openxmlformats.org/officeDocument/2006/customXml" ds:itemID="{845ED601-578A-470D-BCBF-CF2C751D8A26}">
  <ds:schemaRefs>
    <ds:schemaRef ds:uri="http://schemas.microsoft.com/sharepoint/v3/contenttype/forms"/>
  </ds:schemaRefs>
</ds:datastoreItem>
</file>

<file path=customXml/itemProps2.xml><?xml version="1.0" encoding="utf-8"?>
<ds:datastoreItem xmlns:ds="http://schemas.openxmlformats.org/officeDocument/2006/customXml" ds:itemID="{53B678B8-DF92-4348-849E-86AC8A7DCC2E}">
  <ds:schemaRefs>
    <ds:schemaRef ds:uri="http://schemas.microsoft.com/office/2006/metadata/properties"/>
    <ds:schemaRef ds:uri="http://schemas.microsoft.com/office/infopath/2007/PartnerControls"/>
    <ds:schemaRef ds:uri="75fd065a-d956-4a9c-be0e-9f070c8ae72e"/>
  </ds:schemaRefs>
</ds:datastoreItem>
</file>

<file path=customXml/itemProps3.xml><?xml version="1.0" encoding="utf-8"?>
<ds:datastoreItem xmlns:ds="http://schemas.openxmlformats.org/officeDocument/2006/customXml" ds:itemID="{A4386DAA-D4EF-414C-860B-A9932B63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F3EE7-9656-4BB3-AEA2-9AFF5840A9C8}">
  <ds:schemaRefs>
    <ds:schemaRef ds:uri="Microsoft.SharePoint.Taxonomy.ContentTypeSync"/>
  </ds:schemaRefs>
</ds:datastoreItem>
</file>

<file path=docMetadata/LabelInfo.xml><?xml version="1.0" encoding="utf-8"?>
<clbl:labelList xmlns:clbl="http://schemas.microsoft.com/office/2020/mipLabelMetadata">
  <clbl:label id="{34a5b8ea-3853-446e-8d9f-4319f20e79eb}" enabled="0" method="" siteId="{34a5b8ea-3853-446e-8d9f-4319f20e79e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Company>Hilltop Community Resources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12</cp:revision>
  <dcterms:created xsi:type="dcterms:W3CDTF">2025-06-02T22:23:00Z</dcterms:created>
  <dcterms:modified xsi:type="dcterms:W3CDTF">2025-07-15T20:32:00Z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ies>
</file>